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E3685B">
      <w:pPr>
        <w:pStyle w:val="a3"/>
      </w:pPr>
      <w:r>
        <w:t xml:space="preserve"> </w:t>
      </w: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0B6CBE">
        <w:rPr>
          <w:color w:val="auto"/>
        </w:rPr>
        <w:t>1</w:t>
      </w:r>
      <w:r w:rsidR="00551337">
        <w:rPr>
          <w:color w:val="auto"/>
        </w:rPr>
        <w:t>2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1D6338">
        <w:rPr>
          <w:color w:val="auto"/>
        </w:rPr>
        <w:t>1</w:t>
      </w:r>
      <w:r w:rsidR="00551337">
        <w:rPr>
          <w:color w:val="auto"/>
        </w:rPr>
        <w:t>3</w:t>
      </w:r>
      <w:bookmarkStart w:id="2" w:name="_GoBack"/>
      <w:bookmarkEnd w:id="2"/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34B45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3685B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752EB6" w:rsidRPr="00752EB6" w:rsidRDefault="00752EB6" w:rsidP="00752EB6">
      <w:pPr>
        <w:pStyle w:val="a7"/>
        <w:spacing w:before="100" w:beforeAutospacing="1" w:after="100" w:afterAutospacing="1"/>
        <w:rPr>
          <w:b/>
          <w:color w:val="auto"/>
          <w:sz w:val="28"/>
          <w:szCs w:val="28"/>
        </w:rPr>
      </w:pPr>
      <w:r w:rsidRPr="00752EB6">
        <w:rPr>
          <w:b/>
          <w:color w:val="auto"/>
          <w:sz w:val="28"/>
          <w:szCs w:val="28"/>
        </w:rPr>
        <w:lastRenderedPageBreak/>
        <w:t>О пожаре в Очёрском городском округе с двумя погибшими.</w:t>
      </w:r>
    </w:p>
    <w:p w:rsidR="00752EB6" w:rsidRPr="00752EB6" w:rsidRDefault="00752EB6" w:rsidP="00752EB6">
      <w:pPr>
        <w:pStyle w:val="a7"/>
        <w:spacing w:before="100" w:beforeAutospacing="1" w:after="100" w:afterAutospacing="1"/>
        <w:rPr>
          <w:b/>
          <w:color w:val="auto"/>
          <w:sz w:val="28"/>
          <w:szCs w:val="28"/>
        </w:rPr>
      </w:pPr>
    </w:p>
    <w:p w:rsidR="00752EB6" w:rsidRPr="00752EB6" w:rsidRDefault="00752EB6" w:rsidP="00752EB6">
      <w:pPr>
        <w:pStyle w:val="1"/>
        <w:numPr>
          <w:ilvl w:val="0"/>
          <w:numId w:val="37"/>
        </w:numPr>
        <w:rPr>
          <w:color w:val="auto"/>
          <w:szCs w:val="28"/>
        </w:rPr>
      </w:pPr>
      <w:r w:rsidRPr="00752EB6">
        <w:rPr>
          <w:szCs w:val="28"/>
        </w:rPr>
        <w:t xml:space="preserve">В Пермском крае горели два деревянных дома, погибли два </w:t>
      </w:r>
      <w:r w:rsidRPr="00752EB6">
        <w:rPr>
          <w:color w:val="auto"/>
          <w:szCs w:val="28"/>
        </w:rPr>
        <w:t>человека.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Ссылка: </w:t>
      </w:r>
      <w:hyperlink r:id="rId8" w:history="1">
        <w:r w:rsidRPr="00752EB6">
          <w:rPr>
            <w:rStyle w:val="a6"/>
            <w:sz w:val="28"/>
            <w:szCs w:val="28"/>
          </w:rPr>
          <w:t>https://perm.aif.ru/incidents/v_permskom_krae_goreli_dva_derevyannyh_doma_pogibli_dva_cheloveka?utm_source=yxnews&amp;utm_medium=desktop&amp;utm_referrer=https%3A%2F%2Fdzen.ru%2Fnews%2Fsearch%3Ftext%3D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</w:p>
    <w:p w:rsidR="00752EB6" w:rsidRPr="00752EB6" w:rsidRDefault="00752EB6" w:rsidP="00752EB6">
      <w:pPr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Источник: </w:t>
      </w:r>
      <w:hyperlink r:id="rId9" w:history="1">
        <w:r w:rsidRPr="00752EB6">
          <w:rPr>
            <w:rStyle w:val="a6"/>
            <w:sz w:val="28"/>
            <w:szCs w:val="28"/>
          </w:rPr>
          <w:t>https://perm.aif.ru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pStyle w:val="a3"/>
        <w:rPr>
          <w:bCs w:val="0"/>
        </w:rPr>
      </w:pPr>
      <w:r w:rsidRPr="00752EB6">
        <w:t xml:space="preserve">Текст: </w:t>
      </w:r>
      <w:r w:rsidRPr="00752EB6">
        <w:rPr>
          <w:bCs w:val="0"/>
        </w:rPr>
        <w:t>Дома горели в Очёре 10 октября, на пожаре погибли два человека.</w:t>
      </w:r>
    </w:p>
    <w:p w:rsidR="00752EB6" w:rsidRPr="00752EB6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>В ГУ МЧС по Пермскому краю рассказали, что сообщение о пожаре на улице Коммунистической поступило 10 октября в 17.36. Когда на место прибыло первое пожарно-спасательное подразделение, горели два деревянных двухэтажных дома с надворными постройками. До приезда пожарных самостоятельно вышли трое жильцов. На пожаре погибли два человека.</w:t>
      </w:r>
    </w:p>
    <w:p w:rsidR="00752EB6" w:rsidRPr="00752EB6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>Пожар ликвидировали в 19.30. Площадь составила 206 квадратных метров. На месте работали 18, шесть единиц техники. Причины возгорания устанавливаются.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</w:p>
    <w:p w:rsidR="00752EB6" w:rsidRPr="00752EB6" w:rsidRDefault="00752EB6" w:rsidP="00752EB6">
      <w:pPr>
        <w:pStyle w:val="1"/>
        <w:numPr>
          <w:ilvl w:val="0"/>
          <w:numId w:val="37"/>
        </w:numPr>
        <w:rPr>
          <w:color w:val="auto"/>
          <w:szCs w:val="28"/>
        </w:rPr>
      </w:pPr>
      <w:r w:rsidRPr="00752EB6">
        <w:rPr>
          <w:szCs w:val="28"/>
        </w:rPr>
        <w:t>В Пермском крае на пожаре в двух частных домах погибли люди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Ссылка: </w:t>
      </w:r>
      <w:hyperlink r:id="rId10" w:history="1">
        <w:r w:rsidRPr="00752EB6">
          <w:rPr>
            <w:rStyle w:val="a6"/>
            <w:sz w:val="28"/>
            <w:szCs w:val="28"/>
          </w:rPr>
          <w:t>http://rifey.ru/news/list/id_117421?utm_source=yxnews&amp;utm_medium=desktop&amp;utm_referrer=https%3A%2F%2Fdzen.ru%2Fnews%2Fsearch%3Ftext%3D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Источник: </w:t>
      </w:r>
      <w:hyperlink r:id="rId11" w:history="1">
        <w:r w:rsidRPr="00752EB6">
          <w:rPr>
            <w:rStyle w:val="a6"/>
            <w:sz w:val="28"/>
            <w:szCs w:val="28"/>
          </w:rPr>
          <w:t>http://rifey.ru/news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pStyle w:val="a3"/>
        <w:rPr>
          <w:bCs w:val="0"/>
        </w:rPr>
      </w:pPr>
      <w:r w:rsidRPr="00752EB6">
        <w:t xml:space="preserve">Текст: </w:t>
      </w:r>
      <w:r w:rsidRPr="00752EB6">
        <w:rPr>
          <w:bCs w:val="0"/>
        </w:rPr>
        <w:t>Вечером в понедельник 10 октября в Очере горели два деревянных жилых дома на улице Коммунистическая. На месте пожара работали 18 пожарных и шесть единиц техники, сообщили в ГУ МЧС по Пермскому краю.</w:t>
      </w:r>
    </w:p>
    <w:p w:rsidR="00752EB6" w:rsidRPr="00752EB6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>Когда на место прибыли первые пожарно-спасательные подразделения, происходило горение двух двухэтажных, двухквартирных домов с надворными постройками. Огонь распространился на площади 206 квадратных метров. Из горящих зданий самостоятельно успели выйти на улицу три человека. В 19:30 горение удалось ликвидировать. К сожалению, есть погибшие. Сейчас по данному факту проводится проверка, а также устанавливаются причины и обстоятельства произошедшего.</w:t>
      </w:r>
    </w:p>
    <w:p w:rsidR="00752EB6" w:rsidRPr="00752EB6" w:rsidRDefault="00752EB6" w:rsidP="00752EB6">
      <w:pPr>
        <w:pStyle w:val="1"/>
        <w:numPr>
          <w:ilvl w:val="0"/>
          <w:numId w:val="37"/>
        </w:numPr>
        <w:rPr>
          <w:color w:val="auto"/>
          <w:szCs w:val="28"/>
        </w:rPr>
      </w:pPr>
      <w:r w:rsidRPr="00752EB6">
        <w:rPr>
          <w:szCs w:val="28"/>
        </w:rPr>
        <w:t xml:space="preserve">В Пермском крае два человека погибли во время пожара в частном доме </w:t>
      </w:r>
    </w:p>
    <w:p w:rsidR="00752EB6" w:rsidRPr="00752EB6" w:rsidRDefault="00752EB6" w:rsidP="00752EB6">
      <w:pPr>
        <w:pStyle w:val="a7"/>
        <w:rPr>
          <w:color w:val="auto"/>
          <w:sz w:val="28"/>
          <w:szCs w:val="28"/>
        </w:rPr>
      </w:pPr>
    </w:p>
    <w:p w:rsidR="00752EB6" w:rsidRPr="00752EB6" w:rsidRDefault="00752EB6" w:rsidP="00752EB6">
      <w:pPr>
        <w:pStyle w:val="a7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lastRenderedPageBreak/>
        <w:t xml:space="preserve">Ссылка: </w:t>
      </w:r>
      <w:hyperlink r:id="rId12" w:history="1">
        <w:r w:rsidRPr="00752EB6">
          <w:rPr>
            <w:rStyle w:val="a6"/>
            <w:sz w:val="28"/>
            <w:szCs w:val="28"/>
          </w:rPr>
          <w:t>https://progorod59.ru/news/view/v-permskom-krae-dva-celoveka-pogibli-vo-vrema-pozara-v-castnom-dome?utm_source=yxnews&amp;utm_medium=desktop&amp;utm_referrer=https%3A%2F%2Fdzen.ru%2Fnews%2Fsearch%3Ftext%3D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pStyle w:val="a7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 xml:space="preserve">Источник: </w:t>
      </w:r>
      <w:hyperlink r:id="rId13" w:history="1">
        <w:r w:rsidRPr="00752EB6">
          <w:rPr>
            <w:rStyle w:val="a6"/>
            <w:sz w:val="28"/>
            <w:szCs w:val="28"/>
          </w:rPr>
          <w:t>https://progorod59.ru</w:t>
        </w:r>
      </w:hyperlink>
      <w:r w:rsidRPr="00752EB6">
        <w:rPr>
          <w:color w:val="auto"/>
          <w:sz w:val="28"/>
          <w:szCs w:val="28"/>
        </w:rPr>
        <w:t xml:space="preserve"> </w:t>
      </w:r>
    </w:p>
    <w:p w:rsidR="00752EB6" w:rsidRPr="00752EB6" w:rsidRDefault="00752EB6" w:rsidP="00752EB6">
      <w:pPr>
        <w:pStyle w:val="a3"/>
        <w:rPr>
          <w:bCs w:val="0"/>
        </w:rPr>
      </w:pPr>
      <w:r w:rsidRPr="00752EB6">
        <w:t xml:space="preserve">Текст: </w:t>
      </w:r>
      <w:r w:rsidRPr="00752EB6">
        <w:rPr>
          <w:bCs w:val="0"/>
        </w:rPr>
        <w:t>В Очере погибли люди на пожаре.</w:t>
      </w:r>
    </w:p>
    <w:p w:rsidR="00752EB6" w:rsidRPr="00752EB6" w:rsidRDefault="00752EB6" w:rsidP="00752EB6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752EB6">
        <w:rPr>
          <w:color w:val="auto"/>
          <w:sz w:val="28"/>
          <w:szCs w:val="28"/>
        </w:rPr>
        <w:t>Случай произошел в понедельник вечером 10 октября в Очере. Был пожар в двух деревянных жилых домах на улице Коммунистическая. Для ликвидировали возгорания приехали 18 пожарных и шесть единиц техники, сообщили в ГУ МЧС по Пермскому краю.</w:t>
      </w:r>
      <w:r w:rsidRPr="00752EB6">
        <w:rPr>
          <w:color w:val="auto"/>
          <w:sz w:val="28"/>
          <w:szCs w:val="28"/>
        </w:rPr>
        <w:br/>
      </w:r>
      <w:r w:rsidRPr="00752EB6">
        <w:rPr>
          <w:color w:val="auto"/>
          <w:sz w:val="28"/>
          <w:szCs w:val="28"/>
        </w:rPr>
        <w:br/>
        <w:t>На момент прибытия спасателей горело два двухэтажных, двухквартирных дома с надворными постройками. Огонь охватил 206 квадратных метров. 3 человека эвакуировались из помещений самостоятельно. В 19:30 горение удалось ликвидировать, но к сожалению, есть погибшие.</w:t>
      </w:r>
    </w:p>
    <w:p w:rsidR="00752EB6" w:rsidRDefault="00752EB6" w:rsidP="00752EB6">
      <w:pPr>
        <w:pStyle w:val="1"/>
        <w:numPr>
          <w:ilvl w:val="0"/>
          <w:numId w:val="37"/>
        </w:numPr>
        <w:rPr>
          <w:color w:val="auto"/>
          <w:sz w:val="48"/>
        </w:rPr>
      </w:pPr>
      <w:r>
        <w:t>В Очёре на пожаре погибли два человека. Сгорели два дома с надворными постройками</w:t>
      </w:r>
    </w:p>
    <w:p w:rsidR="00752EB6" w:rsidRDefault="00752EB6" w:rsidP="00752EB6">
      <w:pPr>
        <w:ind w:left="360"/>
        <w:rPr>
          <w:color w:val="auto"/>
          <w:sz w:val="28"/>
          <w:szCs w:val="28"/>
        </w:rPr>
      </w:pPr>
    </w:p>
    <w:p w:rsidR="00752EB6" w:rsidRDefault="00752EB6" w:rsidP="00752EB6">
      <w:pPr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14" w:history="1">
        <w:r w:rsidRPr="00887C2C">
          <w:rPr>
            <w:rStyle w:val="a6"/>
            <w:sz w:val="28"/>
            <w:szCs w:val="28"/>
          </w:rPr>
          <w:t>https://properm.ru/news/society/209466/?utm_source=yxnews&amp;utm_medium=desktop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752EB6" w:rsidRPr="00E75D0C" w:rsidRDefault="00752EB6" w:rsidP="00752EB6">
      <w:pPr>
        <w:ind w:left="360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Источник: </w:t>
      </w:r>
      <w:hyperlink r:id="rId15" w:history="1">
        <w:r w:rsidRPr="00E75D0C">
          <w:rPr>
            <w:rStyle w:val="a6"/>
            <w:sz w:val="28"/>
            <w:szCs w:val="28"/>
          </w:rPr>
          <w:t>https://properm.ru/</w:t>
        </w:r>
      </w:hyperlink>
      <w:r w:rsidRPr="00E75D0C">
        <w:rPr>
          <w:color w:val="auto"/>
          <w:sz w:val="28"/>
          <w:szCs w:val="28"/>
        </w:rPr>
        <w:t xml:space="preserve"> </w:t>
      </w:r>
    </w:p>
    <w:p w:rsidR="00752EB6" w:rsidRPr="00E75D0C" w:rsidRDefault="00752EB6" w:rsidP="00752EB6">
      <w:pPr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Текст: Площадь пожара превысила 200 кв. м.</w:t>
      </w:r>
    </w:p>
    <w:p w:rsidR="00752EB6" w:rsidRPr="00E75D0C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В Очёре вчера вечером загорелись два дома. На пожаре погибли два человека, сообщают в ГУ МЧС по Пермскому краю.</w:t>
      </w:r>
    </w:p>
    <w:p w:rsidR="00752EB6" w:rsidRPr="00E75D0C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Сообщение о пожаре на улице Коммунистической поступило 10 октября в 17:36. По прибытию на место пожарные, численностью 18 человек при шести единицах техники, определили, что горят два деревянных двухэтажных дома с надворными постройками. До приезда пожарных из домов самостоятельно вышли трое жильцов. Погибли два человека.</w:t>
      </w:r>
    </w:p>
    <w:p w:rsidR="00752EB6" w:rsidRPr="00E75D0C" w:rsidRDefault="00752EB6" w:rsidP="00752EB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Пожар был локализован в 19:00, ликвидирован в 19:30. Площадь составила 206 кв. м. Причины возгорания устанавливаются.</w:t>
      </w:r>
    </w:p>
    <w:p w:rsidR="003366AC" w:rsidRPr="00E75D0C" w:rsidRDefault="003366AC" w:rsidP="003366AC">
      <w:pPr>
        <w:pStyle w:val="1"/>
        <w:numPr>
          <w:ilvl w:val="0"/>
          <w:numId w:val="37"/>
        </w:numPr>
        <w:rPr>
          <w:color w:val="auto"/>
          <w:szCs w:val="28"/>
        </w:rPr>
      </w:pPr>
      <w:r w:rsidRPr="00E75D0C">
        <w:rPr>
          <w:szCs w:val="28"/>
        </w:rPr>
        <w:t>В Пермском крае на пожаре погибли люди</w:t>
      </w:r>
    </w:p>
    <w:p w:rsidR="00752EB6" w:rsidRPr="00E75D0C" w:rsidRDefault="00752EB6" w:rsidP="003366AC">
      <w:pPr>
        <w:pStyle w:val="a7"/>
        <w:rPr>
          <w:color w:val="auto"/>
          <w:sz w:val="28"/>
          <w:szCs w:val="28"/>
        </w:rPr>
      </w:pPr>
    </w:p>
    <w:p w:rsidR="003366AC" w:rsidRPr="00E75D0C" w:rsidRDefault="003366AC" w:rsidP="003366AC">
      <w:pPr>
        <w:pStyle w:val="a7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Ссылка: </w:t>
      </w:r>
      <w:hyperlink r:id="rId16" w:history="1">
        <w:r w:rsidRPr="00E75D0C">
          <w:rPr>
            <w:rStyle w:val="a6"/>
            <w:sz w:val="28"/>
            <w:szCs w:val="28"/>
          </w:rPr>
          <w:t>https://vgorodeperm.ru/news/v-permskom-krae-na-pozhare-pogibli-ljudi?utm_source=yxnews&amp;utm_medium=desktop</w:t>
        </w:r>
      </w:hyperlink>
      <w:r w:rsidRPr="00E75D0C">
        <w:rPr>
          <w:color w:val="auto"/>
          <w:sz w:val="28"/>
          <w:szCs w:val="28"/>
        </w:rPr>
        <w:t xml:space="preserve"> </w:t>
      </w:r>
    </w:p>
    <w:p w:rsidR="003366AC" w:rsidRPr="00E75D0C" w:rsidRDefault="003366AC" w:rsidP="003366AC">
      <w:pPr>
        <w:pStyle w:val="a7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Источник: </w:t>
      </w:r>
      <w:hyperlink r:id="rId17" w:history="1">
        <w:r w:rsidRPr="00E75D0C">
          <w:rPr>
            <w:rStyle w:val="a6"/>
            <w:sz w:val="28"/>
            <w:szCs w:val="28"/>
          </w:rPr>
          <w:t>https://vgorodeperm.ru</w:t>
        </w:r>
      </w:hyperlink>
      <w:r w:rsidRPr="00E75D0C">
        <w:rPr>
          <w:color w:val="auto"/>
          <w:sz w:val="28"/>
          <w:szCs w:val="28"/>
        </w:rPr>
        <w:t xml:space="preserve"> </w:t>
      </w:r>
    </w:p>
    <w:p w:rsidR="003366AC" w:rsidRPr="00E75D0C" w:rsidRDefault="003366AC" w:rsidP="003366AC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lastRenderedPageBreak/>
        <w:t xml:space="preserve">Текст: </w:t>
      </w:r>
      <w:r w:rsidRPr="00E75D0C">
        <w:rPr>
          <w:sz w:val="28"/>
          <w:szCs w:val="28"/>
        </w:rPr>
        <w:t>На место происшествия, случившееся вечером 10 октября на улице Коммунистической, выехали  18 огнеборцев с использованием шести единиц специальной техники, сообщила «</w:t>
      </w:r>
      <w:hyperlink r:id="rId18" w:history="1">
        <w:r w:rsidRPr="00E75D0C">
          <w:rPr>
            <w:rStyle w:val="a6"/>
            <w:sz w:val="28"/>
            <w:szCs w:val="28"/>
          </w:rPr>
          <w:t>КП-Пермь</w:t>
        </w:r>
      </w:hyperlink>
      <w:r w:rsidRPr="00E75D0C">
        <w:rPr>
          <w:sz w:val="28"/>
          <w:szCs w:val="28"/>
        </w:rPr>
        <w:t>».</w:t>
      </w:r>
    </w:p>
    <w:p w:rsidR="003366AC" w:rsidRPr="00E75D0C" w:rsidRDefault="003366AC" w:rsidP="003366AC">
      <w:pPr>
        <w:spacing w:before="100" w:beforeAutospacing="1" w:after="100" w:afterAutospacing="1"/>
        <w:rPr>
          <w:sz w:val="28"/>
          <w:szCs w:val="28"/>
        </w:rPr>
      </w:pPr>
      <w:r w:rsidRPr="00E75D0C">
        <w:rPr>
          <w:sz w:val="28"/>
          <w:szCs w:val="28"/>
        </w:rPr>
        <w:t>Сообщение о пожаре в двухэтажном здании поступило 10 октября в 17.36. По прибытии к месту первого пожарного подразделения было установлено, что горели уже два деревянных дома и постройки.</w:t>
      </w:r>
    </w:p>
    <w:p w:rsidR="003366AC" w:rsidRPr="00E75D0C" w:rsidRDefault="003366AC" w:rsidP="003366AC">
      <w:pPr>
        <w:pStyle w:val="a7"/>
        <w:numPr>
          <w:ilvl w:val="0"/>
          <w:numId w:val="37"/>
        </w:numPr>
        <w:rPr>
          <w:b/>
          <w:color w:val="auto"/>
          <w:sz w:val="28"/>
          <w:szCs w:val="28"/>
        </w:rPr>
      </w:pPr>
      <w:r w:rsidRPr="00E75D0C">
        <w:rPr>
          <w:b/>
          <w:color w:val="auto"/>
          <w:sz w:val="28"/>
          <w:szCs w:val="28"/>
        </w:rPr>
        <w:t>На крупном пожаре в двух жилых домах Очера есть жертвы</w:t>
      </w:r>
    </w:p>
    <w:p w:rsidR="00EB5ECB" w:rsidRPr="00E75D0C" w:rsidRDefault="003366AC" w:rsidP="00EB5EC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Ссылка: </w:t>
      </w:r>
      <w:hyperlink r:id="rId19" w:history="1">
        <w:r w:rsidRPr="00E75D0C">
          <w:rPr>
            <w:rStyle w:val="a6"/>
            <w:sz w:val="28"/>
            <w:szCs w:val="28"/>
          </w:rPr>
          <w:t>https://www.perm.kp.ru/online/news/4958116/?utm_source=yxnews&amp;utm_medium=desktop</w:t>
        </w:r>
      </w:hyperlink>
      <w:r w:rsidRPr="00E75D0C">
        <w:rPr>
          <w:color w:val="auto"/>
          <w:sz w:val="28"/>
          <w:szCs w:val="28"/>
        </w:rPr>
        <w:t xml:space="preserve"> </w:t>
      </w:r>
    </w:p>
    <w:p w:rsidR="003366AC" w:rsidRPr="00E75D0C" w:rsidRDefault="003366AC" w:rsidP="00EB5EC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 xml:space="preserve">Источник: </w:t>
      </w:r>
      <w:hyperlink r:id="rId20" w:history="1">
        <w:r w:rsidRPr="00E75D0C">
          <w:rPr>
            <w:rStyle w:val="a6"/>
            <w:sz w:val="28"/>
            <w:szCs w:val="28"/>
          </w:rPr>
          <w:t>https://www.perm.kp.ru/</w:t>
        </w:r>
      </w:hyperlink>
    </w:p>
    <w:p w:rsidR="003366AC" w:rsidRPr="00E75D0C" w:rsidRDefault="003366AC" w:rsidP="003366A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Текст: С очагом загорания на ул. Коммунистической в Очере боролись 18 пожарных с использованием шести единиц специальной техники.</w:t>
      </w:r>
    </w:p>
    <w:p w:rsidR="003366AC" w:rsidRPr="00E75D0C" w:rsidRDefault="003366AC" w:rsidP="003366A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E75D0C">
        <w:rPr>
          <w:color w:val="auto"/>
          <w:sz w:val="28"/>
          <w:szCs w:val="28"/>
        </w:rPr>
        <w:t>Сообщение о пожаре в двухэтажном здании поступило 10 октября 2022 года в 17:36. По прибытии к месту первого пожарно-спасательного подразделения МЧС России по Пермскому краю было установлено, что происходило горение уже двух деревянных двухэтажных домов и надворных построек. Площадь пожара составила 206 квадратных метров.</w:t>
      </w:r>
    </w:p>
    <w:p w:rsidR="003366AC" w:rsidRPr="00E75D0C" w:rsidRDefault="003366AC" w:rsidP="003366AC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B82EBF" w:rsidRPr="00E75D0C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E75D0C" w:rsidRPr="00752EB6" w:rsidRDefault="00E75D0C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752EB6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752E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C0" w:rsidRDefault="00A673C0" w:rsidP="006E0794">
      <w:r>
        <w:separator/>
      </w:r>
    </w:p>
  </w:endnote>
  <w:endnote w:type="continuationSeparator" w:id="0">
    <w:p w:rsidR="00A673C0" w:rsidRDefault="00A673C0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C0" w:rsidRDefault="00A673C0" w:rsidP="006E0794">
      <w:r>
        <w:separator/>
      </w:r>
    </w:p>
  </w:footnote>
  <w:footnote w:type="continuationSeparator" w:id="0">
    <w:p w:rsidR="00A673C0" w:rsidRDefault="00A673C0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6"/>
  </w:num>
  <w:num w:numId="4">
    <w:abstractNumId w:val="28"/>
  </w:num>
  <w:num w:numId="5">
    <w:abstractNumId w:val="22"/>
  </w:num>
  <w:num w:numId="6">
    <w:abstractNumId w:val="6"/>
  </w:num>
  <w:num w:numId="7">
    <w:abstractNumId w:val="35"/>
  </w:num>
  <w:num w:numId="8">
    <w:abstractNumId w:val="24"/>
  </w:num>
  <w:num w:numId="9">
    <w:abstractNumId w:val="8"/>
  </w:num>
  <w:num w:numId="10">
    <w:abstractNumId w:val="29"/>
  </w:num>
  <w:num w:numId="11">
    <w:abstractNumId w:val="19"/>
  </w:num>
  <w:num w:numId="12">
    <w:abstractNumId w:val="12"/>
  </w:num>
  <w:num w:numId="13">
    <w:abstractNumId w:val="33"/>
  </w:num>
  <w:num w:numId="14">
    <w:abstractNumId w:val="7"/>
  </w:num>
  <w:num w:numId="15">
    <w:abstractNumId w:val="32"/>
  </w:num>
  <w:num w:numId="16">
    <w:abstractNumId w:val="15"/>
  </w:num>
  <w:num w:numId="17">
    <w:abstractNumId w:val="3"/>
  </w:num>
  <w:num w:numId="18">
    <w:abstractNumId w:val="27"/>
  </w:num>
  <w:num w:numId="19">
    <w:abstractNumId w:val="13"/>
  </w:num>
  <w:num w:numId="20">
    <w:abstractNumId w:val="25"/>
  </w:num>
  <w:num w:numId="21">
    <w:abstractNumId w:val="18"/>
  </w:num>
  <w:num w:numId="22">
    <w:abstractNumId w:val="10"/>
  </w:num>
  <w:num w:numId="23">
    <w:abstractNumId w:val="9"/>
  </w:num>
  <w:num w:numId="24">
    <w:abstractNumId w:val="17"/>
  </w:num>
  <w:num w:numId="25">
    <w:abstractNumId w:val="1"/>
  </w:num>
  <w:num w:numId="26">
    <w:abstractNumId w:val="34"/>
  </w:num>
  <w:num w:numId="27">
    <w:abstractNumId w:val="26"/>
  </w:num>
  <w:num w:numId="28">
    <w:abstractNumId w:val="21"/>
  </w:num>
  <w:num w:numId="29">
    <w:abstractNumId w:val="30"/>
  </w:num>
  <w:num w:numId="30">
    <w:abstractNumId w:val="5"/>
  </w:num>
  <w:num w:numId="31">
    <w:abstractNumId w:val="31"/>
  </w:num>
  <w:num w:numId="32">
    <w:abstractNumId w:val="23"/>
  </w:num>
  <w:num w:numId="33">
    <w:abstractNumId w:val="11"/>
  </w:num>
  <w:num w:numId="34">
    <w:abstractNumId w:val="2"/>
  </w:num>
  <w:num w:numId="35">
    <w:abstractNumId w:val="0"/>
  </w:num>
  <w:num w:numId="36">
    <w:abstractNumId w:val="20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3644C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042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685B"/>
    <w:rsid w:val="00E37E73"/>
    <w:rsid w:val="00E4011E"/>
    <w:rsid w:val="00E41C5A"/>
    <w:rsid w:val="00E423AD"/>
    <w:rsid w:val="00E44215"/>
    <w:rsid w:val="00E46621"/>
    <w:rsid w:val="00E47454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A7B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3685B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368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goreli_dva_derevyannyh_doma_pogibli_dva_cheloveka?utm_source=yxnews&amp;utm_medium=desktop&amp;utm_referrer=https%3A%2F%2Fdzen.ru%2Fnews%2Fsearch%3Ftext%3D" TargetMode="External"/><Relationship Id="rId13" Type="http://schemas.openxmlformats.org/officeDocument/2006/relationships/hyperlink" Target="https://progorod59.ru" TargetMode="External"/><Relationship Id="rId18" Type="http://schemas.openxmlformats.org/officeDocument/2006/relationships/hyperlink" Target="https://www.perm.kp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gorod59.ru/news/view/v-permskom-krae-dva-celoveka-pogibli-vo-vrema-pozara-v-castnom-dome?utm_source=yxnews&amp;utm_medium=desktop&amp;utm_referrer=https%3A%2F%2Fdzen.ru%2Fnews%2Fsearch%3Ftext%3D" TargetMode="External"/><Relationship Id="rId17" Type="http://schemas.openxmlformats.org/officeDocument/2006/relationships/hyperlink" Target="https://vgorodepe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gorodeperm.ru/news/v-permskom-krae-na-pozhare-pogibli-ljudi?utm_source=yxnews&amp;utm_medium=desktop" TargetMode="External"/><Relationship Id="rId20" Type="http://schemas.openxmlformats.org/officeDocument/2006/relationships/hyperlink" Target="https://www.perm.k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fey.ru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perm.ru/" TargetMode="External"/><Relationship Id="rId10" Type="http://schemas.openxmlformats.org/officeDocument/2006/relationships/hyperlink" Target="http://rifey.ru/news/list/id_117421?utm_source=yxnews&amp;utm_medium=desktop&amp;utm_referrer=https%3A%2F%2Fdzen.ru%2Fnews%2Fsearch%3Ftext%3D" TargetMode="External"/><Relationship Id="rId19" Type="http://schemas.openxmlformats.org/officeDocument/2006/relationships/hyperlink" Target="https://www.perm.kp.ru/online/news/4958116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" TargetMode="External"/><Relationship Id="rId14" Type="http://schemas.openxmlformats.org/officeDocument/2006/relationships/hyperlink" Target="https://properm.ru/news/society/209466/?utm_source=yxnews&amp;utm_medium=deskt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7902-FF1D-4855-B477-F1FE771C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7</cp:revision>
  <dcterms:created xsi:type="dcterms:W3CDTF">2022-10-10T03:47:00Z</dcterms:created>
  <dcterms:modified xsi:type="dcterms:W3CDTF">2022-10-12T18:53:00Z</dcterms:modified>
</cp:coreProperties>
</file>