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E43D5F">
        <w:rPr>
          <w:color w:val="auto"/>
        </w:rPr>
        <w:t>4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E43D5F">
        <w:rPr>
          <w:color w:val="auto"/>
        </w:rPr>
        <w:t>5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пожарах за минувшие сутки</w:t>
      </w:r>
    </w:p>
    <w:p w:rsidR="00A36229" w:rsidRDefault="00C84425" w:rsidP="00A36229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A36229">
        <w:t>В воскресенье на пожарах в Пермском крае обнаружены погибшие</w:t>
      </w:r>
    </w:p>
    <w:p w:rsidR="00925C18" w:rsidRDefault="00421087" w:rsidP="00925C18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A36229" w:rsidRPr="00B72364">
          <w:rPr>
            <w:rStyle w:val="a6"/>
          </w:rPr>
          <w:t>https://www.perm.kp.ru/online/news/4977480/?utm_source=yxnews&amp;utm_medium=desktop&amp;utm_referrer=https%3A%2F%2Fdzen.ru%2Fnews%2Fsearch%3Ftext%3D</w:t>
        </w:r>
      </w:hyperlink>
    </w:p>
    <w:p w:rsidR="00410A0B" w:rsidRPr="00410A0B" w:rsidRDefault="00410A0B" w:rsidP="00410A0B"/>
    <w:p w:rsidR="001E1665" w:rsidRDefault="00C84425" w:rsidP="00421087">
      <w:pPr>
        <w:pStyle w:val="1"/>
      </w:pPr>
      <w:r w:rsidRPr="00925C18">
        <w:rPr>
          <w:b w:val="0"/>
          <w:color w:val="auto"/>
          <w:szCs w:val="28"/>
        </w:rPr>
        <w:t>Источник:</w:t>
      </w:r>
      <w:r w:rsidR="00723E6D" w:rsidRPr="001623DB">
        <w:rPr>
          <w:szCs w:val="28"/>
        </w:rPr>
        <w:t xml:space="preserve"> </w:t>
      </w:r>
      <w:hyperlink r:id="rId9" w:history="1">
        <w:r w:rsidR="00A36229" w:rsidRPr="00B72364">
          <w:rPr>
            <w:rStyle w:val="a6"/>
          </w:rPr>
          <w:t>https://www.perm.kp.ru</w:t>
        </w:r>
      </w:hyperlink>
    </w:p>
    <w:p w:rsidR="00A36229" w:rsidRPr="00A36229" w:rsidRDefault="00A36229" w:rsidP="00A36229"/>
    <w:p w:rsidR="00A36229" w:rsidRPr="00A36229" w:rsidRDefault="00723E6D" w:rsidP="00BF006A">
      <w:pPr>
        <w:pStyle w:val="a3"/>
      </w:pPr>
      <w:r w:rsidRPr="00410A0B">
        <w:t xml:space="preserve">Текст: </w:t>
      </w:r>
      <w:r w:rsidR="00A36229" w:rsidRPr="00A36229">
        <w:t>По информации МЧС по Пермскому краю, за минувшие сутки, 23 октября, на пожарах есть погибшие, травмирован один человек. Основными причинами возникновения очагов загораний неосторожное обращение с огнем, нарушение правил устройства и эксплуатации электрооборудования.</w:t>
      </w:r>
    </w:p>
    <w:p w:rsidR="00A36229" w:rsidRPr="00A36229" w:rsidRDefault="00A36229" w:rsidP="00BF006A">
      <w:pPr>
        <w:pStyle w:val="a3"/>
      </w:pPr>
    </w:p>
    <w:p w:rsidR="00A36229" w:rsidRDefault="00A36229" w:rsidP="00BF006A">
      <w:pPr>
        <w:pStyle w:val="a3"/>
      </w:pPr>
      <w:r w:rsidRPr="00A36229">
        <w:t>Огонь унес жизни двух мужчин. Первый случай произошел в одном из многоквартирных жилых домов в Березниках. По прибытию к месту вызова в одной из комнат был обнаружен мужчина 68 лет. В бессознательном состоянии его передали в карету скорой помощи. Площадь пожара составила 1 квадратный метр. Второй погибший оказался на пожаре напротив жилого дома в Перми по адресу: ул. Таборская, 22а. Погиб мужчина без определенного места жительства. Площадь пожара составила 20 квадратных метров.</w:t>
      </w:r>
    </w:p>
    <w:p w:rsidR="00A36229" w:rsidRPr="00A36229" w:rsidRDefault="00A36229" w:rsidP="00BF006A">
      <w:pPr>
        <w:pStyle w:val="a3"/>
      </w:pPr>
      <w:r w:rsidRPr="00A36229">
        <w:t>По информации МЧС по Пермскому краю за сутки, 23 октября 2022 года, всего на территории Прикамья произошло 17 пожаров: 7 пожаров - в Перми; по 2 пожара – в Пермском и Соликамском округах; по 1 пожару - в Березниковком, Суксунском, Чернушинском, Очерском, Чайковском и Сивинском округах.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В число очагов загораний 23 октября вошли: жилые дома - в Березниковском, Сивинском и Соликамском округах, Свердловском районе Перми; бани - в Пермском, Суксунском, Чайковском, Чернушенском и Соликамском округах, Орджоникидзевском районе Перми; надворные постройки - в Свердловском районе; производственное здание - в Мотовилихинском районе Перми; садовый дом - в Кировском районе Перми; автомобиль - в Очерском округе; неэксплуатируемое строение - в Свердловском районе Перми; металлический ангар - в Индустриальном районе Перми.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По информации краевого МЧС, в целях стабилизации обстановки с пожарами 20 октября 2022 года на территории региона 154 профилактической группой в составе 311 человек осуществлено 1140 обходов объектов проживания граждан, проинструктировано мерам пожарной безопасности 1754 человек, распространено 1287 памяток.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В МЧС ПЕРМСКОГО КРАЯ НАПОМИНАЮТ, ЧТО ПОЖАР ЛЕГЧЕ ПРЕДУПРЕДИТЬ, ЧЕМ УСТРАНЯТЬ ЕГО ПОСЛЕДСТВИЯ!</w:t>
      </w:r>
    </w:p>
    <w:p w:rsidR="00A36229" w:rsidRPr="00A36229" w:rsidRDefault="00A36229" w:rsidP="00BF006A">
      <w:pPr>
        <w:pStyle w:val="a3"/>
      </w:pPr>
    </w:p>
    <w:p w:rsidR="00A36229" w:rsidRDefault="00A36229" w:rsidP="00BF006A">
      <w:pPr>
        <w:pStyle w:val="a3"/>
      </w:pPr>
      <w:r w:rsidRPr="00A36229">
        <w:lastRenderedPageBreak/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A36229" w:rsidRPr="00A36229" w:rsidRDefault="00A36229" w:rsidP="00BF006A">
      <w:pPr>
        <w:pStyle w:val="a3"/>
      </w:pPr>
      <w:r w:rsidRPr="00A36229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«ТЕЛЕФОН ДОВЕРИЯ» ГУ МЧС России по Пермскому краю: 8 (342) 258-40-02.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Подписывайтесь на наш Телеграм и Viber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Присоединяйтесь к нам в социальных сетях: ВКонтакте Одноклассники Твиттер</w:t>
      </w:r>
    </w:p>
    <w:p w:rsidR="00A36229" w:rsidRPr="00A36229" w:rsidRDefault="00A36229" w:rsidP="00BF006A">
      <w:pPr>
        <w:pStyle w:val="a3"/>
      </w:pPr>
    </w:p>
    <w:p w:rsidR="00A36229" w:rsidRPr="00A36229" w:rsidRDefault="00A36229" w:rsidP="00BF006A">
      <w:pPr>
        <w:pStyle w:val="a3"/>
      </w:pPr>
      <w:r w:rsidRPr="00A36229">
        <w:t>Если вы стали очевидцем ЧП или чего-то необычного, сообщите об этом в редакцию:</w:t>
      </w:r>
    </w:p>
    <w:p w:rsidR="00A36229" w:rsidRPr="00A36229" w:rsidRDefault="00A36229" w:rsidP="00BF006A">
      <w:pPr>
        <w:pStyle w:val="a3"/>
      </w:pPr>
    </w:p>
    <w:p w:rsidR="00A36229" w:rsidRDefault="00A36229" w:rsidP="00BF006A">
      <w:pPr>
        <w:pStyle w:val="a3"/>
      </w:pPr>
      <w:r w:rsidRPr="00A36229">
        <w:t>Телефон: 8-965-571-46-65</w:t>
      </w:r>
    </w:p>
    <w:p w:rsidR="00DC0D15" w:rsidRDefault="00DC0D15" w:rsidP="00BF006A">
      <w:pPr>
        <w:pStyle w:val="a3"/>
      </w:pPr>
    </w:p>
    <w:p w:rsidR="00DC0D15" w:rsidRDefault="00DC0D15" w:rsidP="00BF006A">
      <w:pPr>
        <w:pStyle w:val="a3"/>
      </w:pPr>
    </w:p>
    <w:p w:rsidR="00DC0D15" w:rsidRPr="00A36229" w:rsidRDefault="00DC0D15" w:rsidP="00DC0D15">
      <w:pPr>
        <w:pStyle w:val="a3"/>
        <w:jc w:val="center"/>
      </w:pPr>
      <w:bookmarkStart w:id="2" w:name="_GoBack"/>
      <w:bookmarkEnd w:id="2"/>
      <w:r w:rsidRPr="00925C18">
        <w:rPr>
          <w:b/>
        </w:rPr>
        <w:t xml:space="preserve">СМИ о </w:t>
      </w:r>
      <w:r>
        <w:rPr>
          <w:b/>
        </w:rPr>
        <w:t>пожар</w:t>
      </w:r>
      <w:r>
        <w:rPr>
          <w:b/>
        </w:rPr>
        <w:t>е на пороховом заводе</w:t>
      </w:r>
    </w:p>
    <w:p w:rsidR="00A36229" w:rsidRPr="00A36229" w:rsidRDefault="00A36229" w:rsidP="00BF006A">
      <w:pPr>
        <w:pStyle w:val="a3"/>
      </w:pPr>
    </w:p>
    <w:p w:rsidR="00A36229" w:rsidRDefault="00A67821" w:rsidP="00A36229">
      <w:pPr>
        <w:pStyle w:val="1"/>
        <w:rPr>
          <w:color w:val="auto"/>
          <w:sz w:val="48"/>
        </w:rPr>
      </w:pPr>
      <w:r w:rsidRPr="001623DB">
        <w:rPr>
          <w:color w:val="auto"/>
          <w:szCs w:val="28"/>
        </w:rPr>
        <w:t xml:space="preserve">2. </w:t>
      </w:r>
      <w:r w:rsidR="00A36229">
        <w:t>На Пермском пороховом заводе прокомментировали ЧП с погибшими</w:t>
      </w:r>
    </w:p>
    <w:p w:rsidR="00421087" w:rsidRDefault="001E1665" w:rsidP="006E15FA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925C18" w:rsidRPr="00925C18">
        <w:t xml:space="preserve"> </w:t>
      </w:r>
      <w:hyperlink r:id="rId10" w:history="1">
        <w:r w:rsidR="00A36229" w:rsidRPr="00B72364">
          <w:rPr>
            <w:rStyle w:val="a6"/>
          </w:rPr>
          <w:t>https://nta-pfo.ru/news/accidents/2022/news_663318/?nx_rid=7</w:t>
        </w:r>
      </w:hyperlink>
    </w:p>
    <w:p w:rsidR="006E15FA" w:rsidRDefault="00D54222" w:rsidP="00925C18">
      <w:pPr>
        <w:pStyle w:val="1"/>
      </w:pP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1" w:history="1">
        <w:r w:rsidR="00BF006A" w:rsidRPr="00B72364">
          <w:rPr>
            <w:rStyle w:val="a6"/>
          </w:rPr>
          <w:t>https://nta-pfo.ru</w:t>
        </w:r>
      </w:hyperlink>
    </w:p>
    <w:p w:rsidR="00A36229" w:rsidRPr="00A36229" w:rsidRDefault="00A36229" w:rsidP="00A36229"/>
    <w:p w:rsidR="00BF006A" w:rsidRDefault="00D54222" w:rsidP="00BF006A">
      <w:pPr>
        <w:pStyle w:val="a3"/>
      </w:pPr>
      <w:r w:rsidRPr="00BF006A">
        <w:t xml:space="preserve">Текст: </w:t>
      </w:r>
      <w:r w:rsidR="00BF006A" w:rsidRPr="00BF006A">
        <w:t>Пермь. 24 октября. НТА-Приволжье — Три человека погибли при возгорании на Пермском пороховом заводе.</w:t>
      </w:r>
    </w:p>
    <w:p w:rsidR="00BF006A" w:rsidRDefault="00BF006A" w:rsidP="00BF006A">
      <w:pPr>
        <w:pStyle w:val="a3"/>
      </w:pPr>
      <w:r w:rsidRPr="00BF006A">
        <w:t>Как сообщили на ФКП "Пермский пороховой завод", 22 октября 2022 года в 21:14 по местному времени на производстве "Пластмассы" произошла авария.</w:t>
      </w:r>
      <w:r w:rsidRPr="00BF006A">
        <w:br/>
        <w:t>Предположительно в кабине пресса № 7 было горение в замкнутом объёме остатков блока спецпродукции. Три человека погибли на месте: два слесаря-ремонтника (по обслуживанию оборудования) и прессовщик 5 разряда. Кроме того, мастер участка в тяжёлом состоянии был доставлен в ожоговое отделение ГКБ ИМ. С. Н. Гринберга ГБУЗ ПК.</w:t>
      </w:r>
    </w:p>
    <w:p w:rsidR="00BF006A" w:rsidRDefault="00BF006A" w:rsidP="00BF006A">
      <w:pPr>
        <w:pStyle w:val="a3"/>
      </w:pPr>
      <w:r w:rsidRPr="00BF006A">
        <w:t>К тушению было привлечено спецуправление ФПС № 34 МЧС России. Сейчас все производства предприятия работают в штатном режиме. Созданная решением генерального директора рабочая комиссия устанавливает причины несчастного случая.</w:t>
      </w:r>
      <w:r>
        <w:t xml:space="preserve"> </w:t>
      </w:r>
      <w:r w:rsidRPr="00BF006A">
        <w:t>Отмечается, что родным погибших и пострадавшему будет оказана материальная и психологическая поддержка.</w:t>
      </w:r>
      <w:r w:rsidRPr="00BF006A">
        <w:br/>
        <w:t xml:space="preserve">Напомним, в мае на заводе также произошло </w:t>
      </w:r>
      <w:hyperlink r:id="rId12" w:history="1">
        <w:r w:rsidRPr="00BF006A">
          <w:rPr>
            <w:rStyle w:val="a6"/>
          </w:rPr>
          <w:t>смертельное ЧП</w:t>
        </w:r>
      </w:hyperlink>
      <w:r w:rsidRPr="00BF006A">
        <w:t xml:space="preserve"> на участке N 12 производства "Пластмассы".</w:t>
      </w:r>
    </w:p>
    <w:p w:rsidR="00925C18" w:rsidRDefault="00BF006A" w:rsidP="00BF006A">
      <w:pPr>
        <w:pStyle w:val="a3"/>
      </w:pPr>
      <w:r w:rsidRPr="00BF006A">
        <w:lastRenderedPageBreak/>
        <w:t xml:space="preserve">Также напомним, что в конце августа заместитель председателя Совета Безопасности РФ </w:t>
      </w:r>
      <w:hyperlink r:id="rId13" w:history="1">
        <w:r w:rsidRPr="00BF006A">
          <w:rPr>
            <w:rStyle w:val="a6"/>
          </w:rPr>
          <w:t>Дмитрий Медведев</w:t>
        </w:r>
      </w:hyperlink>
      <w:r w:rsidRPr="00BF006A">
        <w:t xml:space="preserve"> в ходе рабочей поездки в Пермский край посетил предприятия, входящие в ПАО "Мотовилихинские заводы" и Пермский пороховой завод. Прошла оценка производства и выпускаемой продукции.</w:t>
      </w:r>
    </w:p>
    <w:p w:rsidR="00BF006A" w:rsidRPr="00BF006A" w:rsidRDefault="00BF006A" w:rsidP="00BF006A">
      <w:pPr>
        <w:pStyle w:val="a3"/>
        <w:rPr>
          <w:b/>
          <w:color w:val="FF0000"/>
        </w:rPr>
      </w:pPr>
    </w:p>
    <w:p w:rsidR="00DE1AD8" w:rsidRPr="00BF006A" w:rsidRDefault="006E15FA" w:rsidP="00DE1AD8">
      <w:pPr>
        <w:pStyle w:val="1"/>
        <w:rPr>
          <w:rStyle w:val="a8"/>
          <w:b/>
        </w:rPr>
      </w:pPr>
      <w:r w:rsidRPr="001623DB">
        <w:rPr>
          <w:color w:val="auto"/>
          <w:szCs w:val="28"/>
        </w:rPr>
        <w:t xml:space="preserve">3. </w:t>
      </w:r>
      <w:r w:rsidR="00BF006A" w:rsidRPr="00BF006A">
        <w:rPr>
          <w:rStyle w:val="a8"/>
          <w:b/>
        </w:rPr>
        <w:t>Сотрудника Пермского порохового завода, пострадавшего при пожаре, увезли в ожоговое отделение городской клинической больницы им. Гринберга. Мужчина находится в тяжелом состоянии. Он работал мастером участка. Об этом сообщает пресс-служба Пермского порохового завода (ППЗ).</w:t>
      </w:r>
    </w:p>
    <w:p w:rsidR="00BF006A" w:rsidRPr="00BF006A" w:rsidRDefault="00BF006A" w:rsidP="00BF006A"/>
    <w:p w:rsidR="00BF006A" w:rsidRDefault="006E15FA" w:rsidP="002E1CC3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2E1CC3" w:rsidRPr="002E1CC3">
        <w:t xml:space="preserve"> </w:t>
      </w:r>
      <w:hyperlink r:id="rId14" w:history="1">
        <w:r w:rsidR="00BF006A" w:rsidRPr="00B72364">
          <w:rPr>
            <w:rStyle w:val="a6"/>
          </w:rPr>
          <w:t>https://echoperm.ru/news/261/171401/?utm_source=yxnews&amp;utm_medium=desktop&amp;utm_referrer=https%3A%2F%2Fdzen.ru%2Fnews%2Fsearch%3Ftext%3D</w:t>
        </w:r>
      </w:hyperlink>
    </w:p>
    <w:p w:rsidR="006E15FA" w:rsidRDefault="006E15FA" w:rsidP="002E1CC3">
      <w:pPr>
        <w:pStyle w:val="1"/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="002E1CC3" w:rsidRPr="002E1CC3">
        <w:t xml:space="preserve"> </w:t>
      </w:r>
      <w:hyperlink r:id="rId15" w:history="1">
        <w:r w:rsidR="00BF006A" w:rsidRPr="00B72364">
          <w:rPr>
            <w:rStyle w:val="a6"/>
          </w:rPr>
          <w:t>https://echoperm.ru</w:t>
        </w:r>
      </w:hyperlink>
    </w:p>
    <w:p w:rsidR="00BF006A" w:rsidRPr="00BF006A" w:rsidRDefault="00BF006A" w:rsidP="00BF006A"/>
    <w:p w:rsidR="00BF006A" w:rsidRDefault="006E15FA" w:rsidP="00BF006A">
      <w:pPr>
        <w:pStyle w:val="a3"/>
        <w:rPr>
          <w:sz w:val="24"/>
        </w:rPr>
      </w:pPr>
      <w:r w:rsidRPr="001623DB">
        <w:t xml:space="preserve">Текст: </w:t>
      </w:r>
      <w:r w:rsidR="00BF006A">
        <w:t>Вечером 22 октября в кабинете пресса №7 здания производства «Пластмассы» ППЗ произошла авария. Предположительно произошло горение в замкнутом объеме остатков блока спецпродукции. Через некоторое время пожарные из ФПС №34 МЧС России ликвидировали возгорание.</w:t>
      </w:r>
    </w:p>
    <w:p w:rsidR="00BF006A" w:rsidRDefault="00BF006A" w:rsidP="00BF006A">
      <w:pPr>
        <w:pStyle w:val="a3"/>
      </w:pPr>
      <w:hyperlink r:id="rId16" w:tgtFrame="_blank" w:history="1">
        <w:r>
          <w:rPr>
            <w:rStyle w:val="a6"/>
          </w:rPr>
          <w:t>Несчастный случай унес жизни троих рабочих: двое слесарей-ремонтников, обслуживающих оборудование, и прессовщик 5 разряда погибли на месте</w:t>
        </w:r>
      </w:hyperlink>
      <w:r>
        <w:t>.</w:t>
      </w:r>
    </w:p>
    <w:p w:rsidR="00BF006A" w:rsidRDefault="00BF006A" w:rsidP="00BF006A">
      <w:pPr>
        <w:pStyle w:val="a3"/>
      </w:pPr>
      <w:r>
        <w:t>Генеральный директор предприятия создал рабочую комиссию, которая занимается расследование происшествия. Социальные службы порохового завода оказывают всем пострадавшим и их близким материальную и психологическую поддержку.</w:t>
      </w:r>
    </w:p>
    <w:p w:rsidR="00BF006A" w:rsidRDefault="00BF006A" w:rsidP="00BF006A">
      <w:pPr>
        <w:pStyle w:val="a3"/>
      </w:pPr>
      <w:r>
        <w:t>Пермский пороховой завод выпускает заряды к РСЗО «Град», «Смерч» и комплексам ПВО, к танкам самоходным установкам, стартово-разгонные ступени крылатых ракет морского базирования, в том числе стартующих с подводных лодок, противокорабельных систем. Также предприятие изготавливает сферические пороха для автоматов, пулеметов и т. д.</w:t>
      </w:r>
    </w:p>
    <w:p w:rsidR="00BF006A" w:rsidRDefault="00BF006A" w:rsidP="00BF006A">
      <w:pPr>
        <w:pStyle w:val="a3"/>
      </w:pPr>
      <w:r>
        <w:t xml:space="preserve">Напомним, что похожий случай на ППЗ произошел в мае этого года. </w:t>
      </w:r>
      <w:hyperlink r:id="rId17" w:tgtFrame="_blank" w:history="1">
        <w:r>
          <w:rPr>
            <w:rStyle w:val="a6"/>
          </w:rPr>
          <w:t>Тогда при пожаре погибли три сотрудницы предприятия</w:t>
        </w:r>
      </w:hyperlink>
      <w:r>
        <w:t>.</w:t>
      </w:r>
    </w:p>
    <w:p w:rsidR="00DE1AD8" w:rsidRDefault="00BF006A" w:rsidP="00BF006A">
      <w:pPr>
        <w:pStyle w:val="a3"/>
      </w:pPr>
      <w:r>
        <w:t>В соответствии с требованиями российского законодательства, мы не публикуем комментарии, содержащие ненормативную лексику, даже в случае замены букв точками, тире и любыми иными символами. Недопустима публикация комментариев: содержащих оскорбления участников диалога или третьих лиц; разжигающих межнациональную, религиозную или иную рознь; призывающие к совершению противоправных действий; не имеющих отношения к публикации; содержащих информацию рекламного характера.</w:t>
      </w:r>
      <w:r w:rsidR="00DE1AD8">
        <w:t xml:space="preserve"> </w:t>
      </w:r>
    </w:p>
    <w:p w:rsidR="00DE1AD8" w:rsidRDefault="00DE1AD8" w:rsidP="00BF006A">
      <w:pPr>
        <w:pStyle w:val="a3"/>
      </w:pPr>
    </w:p>
    <w:p w:rsidR="00F3792F" w:rsidRPr="00F3792F" w:rsidRDefault="00101DB3" w:rsidP="00F3792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792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</w:t>
      </w:r>
      <w:r w:rsidR="00381C27" w:rsidRPr="00F379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F3792F" w:rsidRPr="00F3792F">
        <w:rPr>
          <w:rFonts w:ascii="Times New Roman" w:hAnsi="Times New Roman" w:cs="Times New Roman"/>
          <w:b/>
          <w:color w:val="auto"/>
          <w:sz w:val="28"/>
          <w:szCs w:val="28"/>
        </w:rPr>
        <w:t>Погибли три человека: на Пермском пороховом заводе официально прокомментировали ЧП</w:t>
      </w:r>
    </w:p>
    <w:p w:rsidR="00381C27" w:rsidRPr="001623DB" w:rsidRDefault="00381C27" w:rsidP="00BF006A">
      <w:pPr>
        <w:pStyle w:val="a3"/>
      </w:pPr>
    </w:p>
    <w:p w:rsidR="00F3792F" w:rsidRDefault="00381C27" w:rsidP="00381C27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DE1AD8" w:rsidRPr="00DE1AD8">
        <w:t xml:space="preserve"> </w:t>
      </w:r>
      <w:hyperlink r:id="rId18" w:history="1">
        <w:r w:rsidR="00F3792F" w:rsidRPr="00B72364">
          <w:rPr>
            <w:rStyle w:val="a6"/>
          </w:rPr>
          <w:t>https://www.nakanune.ru/news/2022/10/24/22683069/?utm_source=yxnews&amp;utm_medium=desktop&amp;utm_referrer=https%3A%2F%2Fdzen.ru%2Fnews%2Fsearch%3Ftext%3D</w:t>
        </w:r>
      </w:hyperlink>
    </w:p>
    <w:p w:rsidR="00DE1AD8" w:rsidRDefault="00DE1AD8" w:rsidP="00381C27">
      <w:pPr>
        <w:pStyle w:val="1"/>
      </w:pPr>
      <w:r>
        <w:t xml:space="preserve"> </w:t>
      </w:r>
    </w:p>
    <w:p w:rsidR="00381C27" w:rsidRDefault="00381C27" w:rsidP="00381C27">
      <w:pPr>
        <w:pStyle w:val="1"/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9" w:history="1">
        <w:r w:rsidR="00F3792F" w:rsidRPr="00B72364">
          <w:rPr>
            <w:rStyle w:val="a6"/>
          </w:rPr>
          <w:t>https://www.nakanune.ru</w:t>
        </w:r>
      </w:hyperlink>
    </w:p>
    <w:p w:rsidR="00F3792F" w:rsidRPr="00F3792F" w:rsidRDefault="00F3792F" w:rsidP="00F3792F"/>
    <w:p w:rsidR="004C236E" w:rsidRPr="004C236E" w:rsidRDefault="004C236E" w:rsidP="004C236E"/>
    <w:p w:rsidR="00F3792F" w:rsidRDefault="00381C27" w:rsidP="00F3792F">
      <w:pPr>
        <w:pStyle w:val="a3"/>
        <w:rPr>
          <w:sz w:val="24"/>
        </w:rPr>
      </w:pPr>
      <w:r w:rsidRPr="00DE1AD8">
        <w:t xml:space="preserve">Текст: </w:t>
      </w:r>
      <w:r w:rsidR="00F3792F">
        <w:t xml:space="preserve">"Пермский пороховой завод" официально прокомментировал ЧП на производстве. Как сообщили </w:t>
      </w:r>
      <w:hyperlink r:id="rId20" w:history="1">
        <w:r w:rsidR="00F3792F">
          <w:rPr>
            <w:rStyle w:val="a6"/>
            <w:b/>
            <w:bCs w:val="0"/>
          </w:rPr>
          <w:t>Накануне.RU</w:t>
        </w:r>
      </w:hyperlink>
      <w:r w:rsidR="00F3792F">
        <w:t xml:space="preserve"> в пресс-службе предприятия, трагедия унесла жизни трех человек.</w:t>
      </w:r>
    </w:p>
    <w:p w:rsidR="00F3792F" w:rsidRDefault="00F3792F" w:rsidP="00F3792F">
      <w:pPr>
        <w:pStyle w:val="a3"/>
      </w:pPr>
      <w:r>
        <w:t>"В результате несчастного случая трое работников погибли на месте: двое слесарей-ремонтников (по обслуживанию оборудования) и прессовщик пятого разряда. Один работник, мастер участка, в тяжелом состоянии был доставлен в ожоговое отделение ГКБ ИМ. С. Н. Гринберга ГБУЗ ПК", - говорится в сообщении.</w:t>
      </w:r>
    </w:p>
    <w:p w:rsidR="00F3792F" w:rsidRDefault="00F3792F" w:rsidP="00F3792F">
      <w:pPr>
        <w:pStyle w:val="a3"/>
      </w:pPr>
      <w:r>
        <w:t>По решению гендиректора предприятия, создана рабочая комиссия, которая устанавливает причины и обстоятельства произошедшего. Социальные службы "Пермского порохового завода" оказывают всю необходимую материальную и психологическую поддержку родным и близким пострадавших.</w:t>
      </w:r>
    </w:p>
    <w:p w:rsidR="00F3792F" w:rsidRDefault="00F3792F" w:rsidP="00F3792F">
      <w:pPr>
        <w:pStyle w:val="a3"/>
      </w:pPr>
      <w:r>
        <w:t>Сообщается, что 22 октября, в 21.14 по местному времени в кабине пресса №7 здания производства "Пластмассы" ФКП "Пермский пороховой завод", произошла авария. Предположительно, пожар произошел в замкнутом объеме остатков блока спецпродукции. Силами ФГКУ "Специальное управление ФПС № 34 МЧС России" пожар был локализован и потушен.</w:t>
      </w:r>
    </w:p>
    <w:p w:rsidR="00F3792F" w:rsidRDefault="00F3792F" w:rsidP="00F3792F">
      <w:pPr>
        <w:pStyle w:val="a3"/>
      </w:pPr>
      <w:r>
        <w:t>Сейчас все производства предприятия работают в штатном режиме.</w:t>
      </w:r>
    </w:p>
    <w:p w:rsidR="00F3792F" w:rsidRDefault="00F3792F" w:rsidP="00F3792F">
      <w:pPr>
        <w:pStyle w:val="a3"/>
      </w:pPr>
    </w:p>
    <w:p w:rsidR="00F3792F" w:rsidRDefault="00F3792F" w:rsidP="00F3792F">
      <w:pPr>
        <w:pStyle w:val="a3"/>
      </w:pPr>
    </w:p>
    <w:p w:rsidR="00F3792F" w:rsidRDefault="00DC0D15" w:rsidP="00DC0D15">
      <w:pPr>
        <w:pStyle w:val="a3"/>
        <w:jc w:val="center"/>
      </w:pPr>
      <w:r w:rsidRPr="00925C18">
        <w:rPr>
          <w:b/>
        </w:rPr>
        <w:t xml:space="preserve">СМИ о </w:t>
      </w:r>
      <w:r>
        <w:rPr>
          <w:b/>
        </w:rPr>
        <w:t>снегопаде и ветре</w:t>
      </w:r>
    </w:p>
    <w:p w:rsidR="00DE1AD8" w:rsidRPr="00DE1AD8" w:rsidRDefault="00DE1AD8" w:rsidP="00F3792F">
      <w:pPr>
        <w:pStyle w:val="a3"/>
      </w:pPr>
    </w:p>
    <w:p w:rsidR="00DE1AD8" w:rsidRDefault="004C236E" w:rsidP="00DE1AD8">
      <w:pPr>
        <w:pStyle w:val="1"/>
        <w:rPr>
          <w:color w:val="auto"/>
          <w:sz w:val="48"/>
        </w:rPr>
      </w:pPr>
      <w:r>
        <w:t xml:space="preserve">5. </w:t>
      </w:r>
      <w:r w:rsidR="00DE1AD8">
        <w:t xml:space="preserve"> МЧС предупреждает о сильном снеге, ветре и гололеде в Прикамье 23 и 24 октября</w:t>
      </w: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  <w:r w:rsidRPr="001623DB">
        <w:t>Ссылка:</w:t>
      </w:r>
      <w:r w:rsidRPr="004C236E">
        <w:t xml:space="preserve"> </w:t>
      </w:r>
      <w:hyperlink r:id="rId21" w:history="1">
        <w:r w:rsidR="00DE1AD8" w:rsidRPr="00F14234">
          <w:rPr>
            <w:rStyle w:val="a6"/>
          </w:rPr>
          <w:t>https://rifey.ru/news/list/id_117796?utm_source=yxnews&amp;utm_medium=desktop</w:t>
        </w:r>
      </w:hyperlink>
    </w:p>
    <w:p w:rsidR="00DE1AD8" w:rsidRDefault="00DE1AD8" w:rsidP="00BF006A">
      <w:pPr>
        <w:pStyle w:val="a3"/>
        <w:rPr>
          <w:rStyle w:val="a6"/>
        </w:rPr>
      </w:pPr>
    </w:p>
    <w:p w:rsidR="00DE1AD8" w:rsidRDefault="00DE1AD8" w:rsidP="00BF006A">
      <w:pPr>
        <w:pStyle w:val="a3"/>
      </w:pPr>
    </w:p>
    <w:p w:rsidR="004C236E" w:rsidRDefault="00E32BE7" w:rsidP="00BF006A">
      <w:pPr>
        <w:pStyle w:val="a3"/>
      </w:pPr>
      <w:r w:rsidRPr="001623DB">
        <w:t>Источник:</w:t>
      </w:r>
      <w:r w:rsidRPr="00E32BE7">
        <w:t xml:space="preserve"> </w:t>
      </w:r>
      <w:r w:rsidR="00DE1AD8" w:rsidRPr="00DE1AD8">
        <w:t>rifey.ru</w:t>
      </w:r>
    </w:p>
    <w:p w:rsidR="00DE1AD8" w:rsidRDefault="00DE1AD8" w:rsidP="00BF006A">
      <w:pPr>
        <w:pStyle w:val="a3"/>
      </w:pPr>
    </w:p>
    <w:p w:rsidR="00DE1AD8" w:rsidRPr="00DE1AD8" w:rsidRDefault="00E32BE7" w:rsidP="00BF006A">
      <w:pPr>
        <w:pStyle w:val="a3"/>
      </w:pPr>
      <w:r w:rsidRPr="008017DC">
        <w:lastRenderedPageBreak/>
        <w:t>Текст:</w:t>
      </w:r>
      <w:r w:rsidRPr="00E32BE7">
        <w:t xml:space="preserve"> </w:t>
      </w:r>
      <w:r w:rsidR="00DE1AD8" w:rsidRPr="00DE1AD8">
        <w:t>Региональное МЧС предупреждает жителей Пермского края об ухудшении погодных условий в ближайшие дни. По данным ЦГМС, в течение двух дней 23 и 24 октября местами на территории Прикамья и в отдельных районах ожидается сильный снег и мокрый снег. Возможно образование гололеда и усиление ветра с порывами до 18 метров в секунду.</w:t>
      </w:r>
    </w:p>
    <w:p w:rsidR="00DE1AD8" w:rsidRPr="00DE1AD8" w:rsidRDefault="00DE1AD8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E1AD8">
        <w:rPr>
          <w:color w:val="auto"/>
          <w:sz w:val="28"/>
          <w:szCs w:val="28"/>
        </w:rPr>
        <w:t>Пермские спасатели рекомендуют жителям региона соблюдать правила безопасности и быть осторожными во время непогоды. В частности, избегать нахождения рядом с деревьями, рекламными щитами, конструкциями и линиями электропередач, а также не парковать машины возле них.</w:t>
      </w:r>
    </w:p>
    <w:p w:rsidR="00E32BE7" w:rsidRDefault="00E32BE7" w:rsidP="00BF006A">
      <w:pPr>
        <w:pStyle w:val="a3"/>
      </w:pPr>
    </w:p>
    <w:p w:rsidR="00DE1AD8" w:rsidRDefault="00DE1AD8" w:rsidP="00E32BE7">
      <w:pPr>
        <w:pStyle w:val="1"/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80" w:rsidRDefault="00371980" w:rsidP="006E0794">
      <w:r>
        <w:separator/>
      </w:r>
    </w:p>
  </w:endnote>
  <w:endnote w:type="continuationSeparator" w:id="0">
    <w:p w:rsidR="00371980" w:rsidRDefault="0037198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80" w:rsidRDefault="00371980" w:rsidP="006E0794">
      <w:r>
        <w:separator/>
      </w:r>
    </w:p>
  </w:footnote>
  <w:footnote w:type="continuationSeparator" w:id="0">
    <w:p w:rsidR="00371980" w:rsidRDefault="0037198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910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77480/?utm_source=yxnews&amp;utm_medium=desktop&amp;utm_referrer=https%3A%2F%2Fdzen.ru%2Fnews%2Fsearch%3Ftext%3D" TargetMode="External"/><Relationship Id="rId13" Type="http://schemas.openxmlformats.org/officeDocument/2006/relationships/hyperlink" Target="https://nta-pfo.ru/news/item/index.php?ID=660573" TargetMode="External"/><Relationship Id="rId18" Type="http://schemas.openxmlformats.org/officeDocument/2006/relationships/hyperlink" Target="https://www.nakanune.ru/news/2022/10/24/22683069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fey.ru/news/list/id_117796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ta-pfo.ru/news/item/index.php?ID=655292" TargetMode="External"/><Relationship Id="rId17" Type="http://schemas.openxmlformats.org/officeDocument/2006/relationships/hyperlink" Target="https://echoperm.ru/news/261/1693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hoperm.ru/news/261/171390/" TargetMode="External"/><Relationship Id="rId20" Type="http://schemas.openxmlformats.org/officeDocument/2006/relationships/hyperlink" Target="https://www.nakanu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a-pf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hoper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ta-pfo.ru/news/accidents/2022/news_663318/?nx_rid=7" TargetMode="External"/><Relationship Id="rId19" Type="http://schemas.openxmlformats.org/officeDocument/2006/relationships/hyperlink" Target="https://www.nakanu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echoperm.ru/news/261/171401/?utm_source=yxnews&amp;utm_medium=desktop&amp;utm_referrer=https%3A%2F%2Fdzen.ru%2Fnews%2Fsearch%3Ftext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EE18-FB64-4B80-BE18-9988725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2022-10-24T10:42:00Z</dcterms:created>
  <dcterms:modified xsi:type="dcterms:W3CDTF">2022-10-24T16:47:00Z</dcterms:modified>
</cp:coreProperties>
</file>