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27 сентября - 28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27 сентября - 28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Регистрация туристических групп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порядке регистрации туристических групп с официального сайта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соответствии с приказом МЧС России от 29 марта 2023 года № 270 «Об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высокой пожарной опасности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настоятельно рекомендует жителям региона соблюдать требования пожарной безопасности. В ведомстве призывают быть предельно аккуратными при разведении костров, топке печей в банях, разведении открытого огня в парках и на сельхозугодьях.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спасатели достали из погреба собаку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Сообщается, что животное не пострадало.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Ранее «В курсе.ру» писал, что пермские спасатели вытащили щенка, провалившегося в колодец.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Подписывайтесь на наш телеграм-канал «В курсе.ру | Новости Перми»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28-30 сентября местами по Пермскому краю сохранится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(26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Уинского муниципального округа Пермского края действует особый противопожарный режим с 22.09.2023 по 22.10.2023.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Уинского муниципального округа Пермского края действует особый противопожарный режим с 22.09.2023 по 22.10.2023.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lisva.bezformata.com/listnews/registratciya-turisticheskih-grupp/12203778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newsko.ru/news/nk-7875496.html" TargetMode="External" Type="http://schemas.openxmlformats.org/officeDocument/2006/relationships/hyperlink" /><Relationship Id="rId19" Target="https://perm.bezformata.com/listnews/spasateli-dostali-iz-pogreba-sobaku/122033112/" TargetMode="External" Type="http://schemas.openxmlformats.org/officeDocument/2006/relationships/hyperlink" /><Relationship Id="rId20" Target="https://vereshagino.bezformata.com/listnews/po-dannim-permskogo-tcgms/122016314/" TargetMode="External" Type="http://schemas.openxmlformats.org/officeDocument/2006/relationships/hyperlink" /><Relationship Id="rId21" Target="https://ohansk-adm.ru/news/434632" TargetMode="External" Type="http://schemas.openxmlformats.org/officeDocument/2006/relationships/hyperlink" /><Relationship Id="rId22" Target="https://ocherskiy.ru/news/434603" TargetMode="External" Type="http://schemas.openxmlformats.org/officeDocument/2006/relationships/hyperlink" /><Relationship Id="rId23" Target="https://ocherskiy.ru/news/434601" TargetMode="External" Type="http://schemas.openxmlformats.org/officeDocument/2006/relationships/hyperlink" /><Relationship Id="rId24" Target="https://admkochevo.ru/news/434596" TargetMode="External" Type="http://schemas.openxmlformats.org/officeDocument/2006/relationships/hyperlink" /><Relationship Id="rId25" Target="https://ohansk-adm.ru/news/434573" TargetMode="External" Type="http://schemas.openxmlformats.org/officeDocument/2006/relationships/hyperlink" /><Relationship Id="rId26" Target="https://admkochevo.ru/news/43457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2023-09-27T19:45:06Z</dcterms:modified>
</cp:coreProperties>
</file>